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E3C5E8" w14:textId="77777777" w:rsidR="005B3EC9" w:rsidRPr="00117A33" w:rsidRDefault="005B3EC9" w:rsidP="005B3EC9">
      <w:pPr>
        <w:spacing w:after="0" w:line="240" w:lineRule="auto"/>
        <w:contextualSpacing/>
        <w:jc w:val="center"/>
        <w:rPr>
          <w:b/>
          <w:sz w:val="32"/>
          <w:szCs w:val="32"/>
        </w:rPr>
      </w:pPr>
      <w:r>
        <w:rPr>
          <w:b/>
          <w:sz w:val="32"/>
          <w:szCs w:val="32"/>
        </w:rPr>
        <w:t xml:space="preserve">Vison Foundation Grant Recipients </w:t>
      </w:r>
    </w:p>
    <w:p w14:paraId="2C2C34AB" w14:textId="77777777" w:rsidR="005B3EC9" w:rsidRDefault="005B3EC9" w:rsidP="005B3EC9">
      <w:pPr>
        <w:pStyle w:val="NormalWeb"/>
        <w:spacing w:after="0"/>
        <w:jc w:val="center"/>
        <w:rPr>
          <w:b/>
          <w:bCs/>
          <w:i/>
          <w:iCs/>
          <w:color w:val="auto"/>
          <w:shd w:val="clear" w:color="auto" w:fill="FFFFFF"/>
        </w:rPr>
      </w:pPr>
      <w:r w:rsidRPr="0069347C">
        <w:rPr>
          <w:b/>
          <w:bCs/>
          <w:i/>
          <w:iCs/>
          <w:color w:val="auto"/>
          <w:shd w:val="clear" w:color="auto" w:fill="FFFFFF"/>
        </w:rPr>
        <w:t>Liz Whorley Bradley Professional Growth Award</w:t>
      </w:r>
    </w:p>
    <w:p w14:paraId="1052B215" w14:textId="77777777" w:rsidR="00577FE8" w:rsidRPr="0069347C" w:rsidRDefault="00577FE8" w:rsidP="005B3EC9">
      <w:pPr>
        <w:pStyle w:val="NormalWeb"/>
        <w:spacing w:after="0"/>
        <w:jc w:val="center"/>
        <w:rPr>
          <w:b/>
          <w:bCs/>
          <w:i/>
          <w:iCs/>
          <w:color w:val="auto"/>
          <w:shd w:val="clear" w:color="auto" w:fill="FFFFFF"/>
        </w:rPr>
      </w:pPr>
      <w:bookmarkStart w:id="0" w:name="_GoBack"/>
      <w:bookmarkEnd w:id="0"/>
    </w:p>
    <w:p w14:paraId="36ED405D" w14:textId="77777777" w:rsidR="005B3EC9" w:rsidRPr="0069347C" w:rsidRDefault="005B3EC9" w:rsidP="005B3EC9">
      <w:pPr>
        <w:pStyle w:val="NormalWeb"/>
        <w:spacing w:after="0"/>
        <w:rPr>
          <w:color w:val="auto"/>
        </w:rPr>
      </w:pPr>
      <w:proofErr w:type="spellStart"/>
      <w:r>
        <w:rPr>
          <w:b/>
          <w:color w:val="auto"/>
        </w:rPr>
        <w:t>Dorethea</w:t>
      </w:r>
      <w:proofErr w:type="spellEnd"/>
      <w:r>
        <w:rPr>
          <w:b/>
          <w:color w:val="auto"/>
        </w:rPr>
        <w:t xml:space="preserve"> </w:t>
      </w:r>
      <w:proofErr w:type="spellStart"/>
      <w:r>
        <w:rPr>
          <w:b/>
          <w:color w:val="auto"/>
        </w:rPr>
        <w:t>Royle</w:t>
      </w:r>
      <w:proofErr w:type="spellEnd"/>
      <w:r w:rsidRPr="0069347C">
        <w:rPr>
          <w:b/>
          <w:color w:val="auto"/>
        </w:rPr>
        <w:t xml:space="preserve">, </w:t>
      </w:r>
      <w:r>
        <w:rPr>
          <w:b/>
          <w:color w:val="auto"/>
        </w:rPr>
        <w:t>Gamma Alpha</w:t>
      </w:r>
    </w:p>
    <w:p w14:paraId="46CB0B1F" w14:textId="77777777" w:rsidR="005B3EC9" w:rsidRPr="0069347C" w:rsidRDefault="005B3EC9" w:rsidP="005B3EC9">
      <w:pPr>
        <w:pStyle w:val="NormalWeb"/>
        <w:spacing w:after="0"/>
        <w:rPr>
          <w:color w:val="auto"/>
          <w:shd w:val="clear" w:color="auto" w:fill="FFFFFF"/>
        </w:rPr>
      </w:pPr>
      <w:r>
        <w:rPr>
          <w:color w:val="auto"/>
          <w:shd w:val="clear" w:color="auto" w:fill="FFFFFF"/>
        </w:rPr>
        <w:t>The Ron Clark Academy Experience in Atlanta</w:t>
      </w:r>
    </w:p>
    <w:p w14:paraId="76768E35" w14:textId="77777777" w:rsidR="005B3EC9" w:rsidRDefault="005B3EC9" w:rsidP="005B3EC9">
      <w:pPr>
        <w:rPr>
          <w:rFonts w:cstheme="minorHAnsi"/>
        </w:rPr>
      </w:pPr>
      <w:r w:rsidRPr="0069347C">
        <w:rPr>
          <w:rFonts w:eastAsia="Times New Roman"/>
          <w:szCs w:val="24"/>
          <w:shd w:val="clear" w:color="auto" w:fill="FFFFFF"/>
        </w:rPr>
        <w:t xml:space="preserve">Description: </w:t>
      </w:r>
      <w:r>
        <w:rPr>
          <w:rFonts w:cstheme="minorHAnsi"/>
        </w:rPr>
        <w:t>Attending</w:t>
      </w:r>
      <w:r w:rsidRPr="00E83BE3">
        <w:rPr>
          <w:rFonts w:cstheme="minorHAnsi"/>
        </w:rPr>
        <w:t xml:space="preserve"> hands-on workshops with other educators from across the country and learn</w:t>
      </w:r>
      <w:r>
        <w:rPr>
          <w:rFonts w:cstheme="minorHAnsi"/>
        </w:rPr>
        <w:t>ing</w:t>
      </w:r>
      <w:r w:rsidRPr="00E83BE3">
        <w:rPr>
          <w:rFonts w:cstheme="minorHAnsi"/>
        </w:rPr>
        <w:t xml:space="preserve"> better ways to engage students, promote rigor, and create a climate/culture that promotes success for all students. </w:t>
      </w:r>
    </w:p>
    <w:p w14:paraId="3D3A8150" w14:textId="77777777" w:rsidR="005B3EC9" w:rsidRDefault="005B3EC9" w:rsidP="005B3EC9">
      <w:pPr>
        <w:spacing w:line="240" w:lineRule="auto"/>
        <w:contextualSpacing/>
        <w:jc w:val="center"/>
        <w:rPr>
          <w:rFonts w:cstheme="minorHAnsi"/>
          <w:b/>
          <w:bCs/>
          <w:i/>
          <w:iCs/>
        </w:rPr>
      </w:pPr>
      <w:r w:rsidRPr="006A0E6C">
        <w:rPr>
          <w:rFonts w:cstheme="minorHAnsi"/>
          <w:b/>
          <w:bCs/>
          <w:i/>
          <w:iCs/>
        </w:rPr>
        <w:t>Kathy McCullough Smith Grant</w:t>
      </w:r>
    </w:p>
    <w:p w14:paraId="087FAFDC" w14:textId="77777777" w:rsidR="005B3EC9" w:rsidRPr="00E83BE3" w:rsidRDefault="005B3EC9" w:rsidP="005B3EC9">
      <w:pPr>
        <w:spacing w:line="240" w:lineRule="auto"/>
        <w:contextualSpacing/>
        <w:rPr>
          <w:rFonts w:cstheme="minorHAnsi"/>
          <w:b/>
          <w:bCs/>
        </w:rPr>
      </w:pPr>
      <w:r>
        <w:rPr>
          <w:rFonts w:cstheme="minorHAnsi"/>
          <w:b/>
          <w:bCs/>
        </w:rPr>
        <w:t>Jennifer Young Hood, Phi Chapter</w:t>
      </w:r>
    </w:p>
    <w:p w14:paraId="258A3D93" w14:textId="77777777" w:rsidR="005B3EC9" w:rsidRPr="007771DB" w:rsidRDefault="005B3EC9" w:rsidP="005B3EC9">
      <w:pPr>
        <w:spacing w:line="240" w:lineRule="auto"/>
        <w:contextualSpacing/>
        <w:rPr>
          <w:rFonts w:cstheme="minorHAnsi"/>
        </w:rPr>
      </w:pPr>
      <w:r w:rsidRPr="007771DB">
        <w:rPr>
          <w:rFonts w:cstheme="minorHAnsi"/>
        </w:rPr>
        <w:t>Sand and Such (for Counseling)</w:t>
      </w:r>
    </w:p>
    <w:p w14:paraId="43690226" w14:textId="77777777" w:rsidR="005B3EC9" w:rsidRPr="006A0E6C" w:rsidRDefault="005B3EC9" w:rsidP="005B3EC9">
      <w:pPr>
        <w:spacing w:before="120" w:after="120" w:line="240" w:lineRule="auto"/>
        <w:contextualSpacing/>
        <w:rPr>
          <w:rFonts w:cstheme="minorHAnsi"/>
        </w:rPr>
      </w:pPr>
      <w:r>
        <w:rPr>
          <w:rFonts w:cstheme="minorHAnsi"/>
        </w:rPr>
        <w:t xml:space="preserve">Description: Funds will be used </w:t>
      </w:r>
      <w:r w:rsidRPr="007771DB">
        <w:rPr>
          <w:rFonts w:cstheme="minorHAnsi"/>
        </w:rPr>
        <w:t xml:space="preserve">to develop and </w:t>
      </w:r>
      <w:r>
        <w:rPr>
          <w:rFonts w:cstheme="minorHAnsi"/>
        </w:rPr>
        <w:t>implement</w:t>
      </w:r>
      <w:r w:rsidRPr="007771DB">
        <w:rPr>
          <w:rFonts w:cstheme="minorHAnsi"/>
        </w:rPr>
        <w:t xml:space="preserve"> a school counseling program that gives students access to sand tray therapy tools</w:t>
      </w:r>
      <w:r>
        <w:rPr>
          <w:rFonts w:cstheme="minorHAnsi"/>
        </w:rPr>
        <w:t xml:space="preserve"> to </w:t>
      </w:r>
      <w:r w:rsidRPr="007771DB">
        <w:rPr>
          <w:rFonts w:cstheme="minorHAnsi"/>
        </w:rPr>
        <w:t>be implemented into the classroom instruction, individual counseling activities, and small group activities</w:t>
      </w:r>
      <w:r>
        <w:rPr>
          <w:rFonts w:cstheme="minorHAnsi"/>
        </w:rPr>
        <w:t xml:space="preserve"> </w:t>
      </w:r>
      <w:r w:rsidRPr="007771DB">
        <w:rPr>
          <w:rFonts w:cstheme="minorHAnsi"/>
        </w:rPr>
        <w:t xml:space="preserve">to help students learn to self-regulate their </w:t>
      </w:r>
      <w:r>
        <w:rPr>
          <w:rFonts w:cstheme="minorHAnsi"/>
        </w:rPr>
        <w:t xml:space="preserve">thoughts and </w:t>
      </w:r>
      <w:r w:rsidRPr="007771DB">
        <w:rPr>
          <w:rFonts w:cstheme="minorHAnsi"/>
        </w:rPr>
        <w:t>feelings.</w:t>
      </w:r>
    </w:p>
    <w:p w14:paraId="2E844C2A" w14:textId="77777777" w:rsidR="005B3EC9" w:rsidRPr="0069347C" w:rsidRDefault="005B3EC9" w:rsidP="005B3EC9">
      <w:pPr>
        <w:spacing w:after="0" w:line="240" w:lineRule="auto"/>
        <w:rPr>
          <w:shd w:val="clear" w:color="auto" w:fill="FFFFFF"/>
        </w:rPr>
      </w:pPr>
    </w:p>
    <w:p w14:paraId="246AB15D" w14:textId="77777777" w:rsidR="005B3EC9" w:rsidRPr="0069347C" w:rsidRDefault="005B3EC9" w:rsidP="005B3EC9">
      <w:pPr>
        <w:pStyle w:val="NormalWeb"/>
        <w:spacing w:after="0" w:line="240" w:lineRule="auto"/>
        <w:contextualSpacing/>
        <w:jc w:val="center"/>
        <w:rPr>
          <w:b/>
          <w:bCs/>
          <w:i/>
          <w:iCs/>
          <w:color w:val="auto"/>
          <w:shd w:val="clear" w:color="auto" w:fill="FFFFFF"/>
        </w:rPr>
      </w:pPr>
      <w:r w:rsidRPr="0069347C">
        <w:rPr>
          <w:b/>
          <w:bCs/>
          <w:i/>
          <w:iCs/>
          <w:color w:val="auto"/>
          <w:shd w:val="clear" w:color="auto" w:fill="FFFFFF"/>
        </w:rPr>
        <w:t>Doris Ann Hendrix Project Grant</w:t>
      </w:r>
    </w:p>
    <w:p w14:paraId="2C2308EA" w14:textId="77777777" w:rsidR="005B3EC9" w:rsidRPr="0069347C" w:rsidRDefault="005B3EC9" w:rsidP="005B3EC9">
      <w:pPr>
        <w:shd w:val="clear" w:color="auto" w:fill="FFFFFF"/>
        <w:spacing w:after="0" w:line="240" w:lineRule="auto"/>
        <w:contextualSpacing/>
        <w:rPr>
          <w:rFonts w:eastAsia="Times New Roman"/>
          <w:b/>
          <w:szCs w:val="24"/>
        </w:rPr>
      </w:pPr>
      <w:r>
        <w:rPr>
          <w:rFonts w:eastAsia="Times New Roman"/>
          <w:b/>
          <w:szCs w:val="24"/>
        </w:rPr>
        <w:t>Harriet Camilla King</w:t>
      </w:r>
      <w:r w:rsidRPr="0069347C">
        <w:rPr>
          <w:rFonts w:eastAsia="Times New Roman"/>
          <w:b/>
          <w:szCs w:val="24"/>
        </w:rPr>
        <w:t xml:space="preserve">, </w:t>
      </w:r>
      <w:r>
        <w:rPr>
          <w:rFonts w:eastAsia="Times New Roman"/>
          <w:b/>
          <w:szCs w:val="24"/>
        </w:rPr>
        <w:t>Gamma Omicron</w:t>
      </w:r>
    </w:p>
    <w:p w14:paraId="5719C176" w14:textId="77777777" w:rsidR="005B3EC9" w:rsidRPr="006D0EE8" w:rsidRDefault="005B3EC9" w:rsidP="005B3EC9">
      <w:pPr>
        <w:spacing w:before="120" w:after="120" w:line="240" w:lineRule="auto"/>
        <w:contextualSpacing/>
        <w:rPr>
          <w:rFonts w:cstheme="minorHAnsi"/>
        </w:rPr>
      </w:pPr>
      <w:r>
        <w:rPr>
          <w:rFonts w:cstheme="minorHAnsi"/>
        </w:rPr>
        <w:t>Resources for New Directions Academy</w:t>
      </w:r>
    </w:p>
    <w:p w14:paraId="121FBE83" w14:textId="77777777" w:rsidR="005B3EC9" w:rsidRPr="0069347C" w:rsidRDefault="005B3EC9" w:rsidP="005B3EC9">
      <w:pPr>
        <w:spacing w:before="120" w:after="120" w:line="240" w:lineRule="auto"/>
        <w:contextualSpacing/>
      </w:pPr>
      <w:r>
        <w:rPr>
          <w:rFonts w:eastAsia="Times New Roman" w:cstheme="minorHAnsi"/>
        </w:rPr>
        <w:t>Description: Funds will be used to assist teachers in focusing on each child’s specific needs while teaching core curriculum in</w:t>
      </w:r>
      <w:r w:rsidRPr="00E83BE3">
        <w:rPr>
          <w:rFonts w:eastAsia="Times New Roman" w:cstheme="minorHAnsi"/>
        </w:rPr>
        <w:t xml:space="preserve"> a school designed </w:t>
      </w:r>
      <w:r>
        <w:rPr>
          <w:rFonts w:eastAsia="Times New Roman" w:cstheme="minorHAnsi"/>
        </w:rPr>
        <w:t xml:space="preserve">for </w:t>
      </w:r>
      <w:r w:rsidRPr="00E83BE3">
        <w:rPr>
          <w:rFonts w:eastAsia="Times New Roman" w:cstheme="minorHAnsi"/>
        </w:rPr>
        <w:t xml:space="preserve">students who cannot function in a regular school setting. </w:t>
      </w:r>
    </w:p>
    <w:p w14:paraId="66DC579E" w14:textId="77777777" w:rsidR="005B3EC9" w:rsidRPr="0069347C" w:rsidRDefault="005B3EC9" w:rsidP="005B3EC9">
      <w:pPr>
        <w:pStyle w:val="NormalWeb"/>
        <w:spacing w:after="0" w:line="240" w:lineRule="auto"/>
        <w:contextualSpacing/>
        <w:jc w:val="center"/>
        <w:rPr>
          <w:b/>
          <w:bCs/>
          <w:i/>
          <w:iCs/>
          <w:color w:val="auto"/>
          <w:shd w:val="clear" w:color="auto" w:fill="FFFFFF"/>
        </w:rPr>
      </w:pPr>
      <w:r w:rsidRPr="0069347C">
        <w:rPr>
          <w:b/>
          <w:bCs/>
          <w:i/>
          <w:iCs/>
          <w:color w:val="auto"/>
          <w:shd w:val="clear" w:color="auto" w:fill="FFFFFF"/>
        </w:rPr>
        <w:t>Leigh Workman Project Grant</w:t>
      </w:r>
    </w:p>
    <w:p w14:paraId="2E1A32CC" w14:textId="77777777" w:rsidR="005B3EC9" w:rsidRPr="00E83BE3" w:rsidRDefault="005B3EC9" w:rsidP="005B3EC9">
      <w:pPr>
        <w:spacing w:before="120" w:after="120" w:line="240" w:lineRule="auto"/>
        <w:contextualSpacing/>
        <w:rPr>
          <w:rFonts w:eastAsia="Times New Roman" w:cstheme="minorHAnsi"/>
          <w:b/>
          <w:bCs/>
        </w:rPr>
      </w:pPr>
      <w:r w:rsidRPr="00E83BE3">
        <w:rPr>
          <w:rFonts w:eastAsia="Times New Roman" w:cstheme="minorHAnsi"/>
          <w:b/>
          <w:bCs/>
        </w:rPr>
        <w:t xml:space="preserve">Carol Ridley </w:t>
      </w:r>
      <w:proofErr w:type="spellStart"/>
      <w:r w:rsidRPr="00E83BE3">
        <w:rPr>
          <w:rFonts w:eastAsia="Times New Roman" w:cstheme="minorHAnsi"/>
          <w:b/>
          <w:bCs/>
        </w:rPr>
        <w:t>Nanney</w:t>
      </w:r>
      <w:proofErr w:type="spellEnd"/>
      <w:r>
        <w:rPr>
          <w:rFonts w:eastAsia="Times New Roman" w:cstheme="minorHAnsi"/>
          <w:b/>
          <w:bCs/>
        </w:rPr>
        <w:t xml:space="preserve">, </w:t>
      </w:r>
      <w:r w:rsidRPr="00E83BE3">
        <w:rPr>
          <w:rFonts w:eastAsia="Times New Roman" w:cstheme="minorHAnsi"/>
          <w:b/>
          <w:bCs/>
        </w:rPr>
        <w:t>Gamma Alpha</w:t>
      </w:r>
    </w:p>
    <w:p w14:paraId="3E1B9340" w14:textId="77777777" w:rsidR="005B3EC9" w:rsidRPr="008B29E5" w:rsidRDefault="005B3EC9" w:rsidP="005B3EC9">
      <w:pPr>
        <w:spacing w:before="120" w:after="120" w:line="240" w:lineRule="auto"/>
        <w:contextualSpacing/>
        <w:rPr>
          <w:rFonts w:cstheme="minorHAnsi"/>
        </w:rPr>
      </w:pPr>
      <w:r w:rsidRPr="008B29E5">
        <w:rPr>
          <w:rFonts w:cstheme="minorHAnsi"/>
        </w:rPr>
        <w:t>Seeing Ourselves in Pictures!</w:t>
      </w:r>
    </w:p>
    <w:p w14:paraId="42ECE19B" w14:textId="77777777" w:rsidR="005B3EC9" w:rsidRDefault="005B3EC9" w:rsidP="005B3EC9">
      <w:pPr>
        <w:spacing w:before="120" w:after="120" w:line="240" w:lineRule="auto"/>
        <w:contextualSpacing/>
        <w:rPr>
          <w:rFonts w:cstheme="minorHAnsi"/>
        </w:rPr>
      </w:pPr>
      <w:r w:rsidRPr="00E83BE3">
        <w:rPr>
          <w:rFonts w:cstheme="minorHAnsi"/>
        </w:rPr>
        <w:t>Descriptio</w:t>
      </w:r>
      <w:r>
        <w:rPr>
          <w:rFonts w:cstheme="minorHAnsi"/>
        </w:rPr>
        <w:t>n:</w:t>
      </w:r>
      <w:r>
        <w:rPr>
          <w:rFonts w:cstheme="minorHAnsi"/>
          <w:bCs/>
        </w:rPr>
        <w:t xml:space="preserve"> </w:t>
      </w:r>
      <w:r>
        <w:rPr>
          <w:rFonts w:cstheme="minorHAnsi"/>
        </w:rPr>
        <w:t xml:space="preserve">The </w:t>
      </w:r>
      <w:r w:rsidRPr="00E83BE3">
        <w:rPr>
          <w:rFonts w:cstheme="minorHAnsi"/>
        </w:rPr>
        <w:t>acquir</w:t>
      </w:r>
      <w:r>
        <w:rPr>
          <w:rFonts w:cstheme="minorHAnsi"/>
        </w:rPr>
        <w:t>ing of</w:t>
      </w:r>
      <w:r w:rsidRPr="00E83BE3">
        <w:rPr>
          <w:rFonts w:cstheme="minorHAnsi"/>
        </w:rPr>
        <w:t xml:space="preserve"> technology will enable students to become more skilled in journalism and visual presentations.</w:t>
      </w:r>
      <w:r>
        <w:rPr>
          <w:rFonts w:cstheme="minorHAnsi"/>
        </w:rPr>
        <w:t xml:space="preserve"> </w:t>
      </w:r>
      <w:r w:rsidRPr="00E83BE3">
        <w:rPr>
          <w:rFonts w:cstheme="minorHAnsi"/>
        </w:rPr>
        <w:t>Students</w:t>
      </w:r>
      <w:r>
        <w:rPr>
          <w:rFonts w:cstheme="minorHAnsi"/>
        </w:rPr>
        <w:t xml:space="preserve"> will</w:t>
      </w:r>
      <w:r w:rsidRPr="00E83BE3">
        <w:rPr>
          <w:rFonts w:cstheme="minorHAnsi"/>
        </w:rPr>
        <w:t xml:space="preserve"> use an iPad, a printer/copier/scanner, and a wireless compact photo printer to assist in production of </w:t>
      </w:r>
      <w:r>
        <w:rPr>
          <w:rFonts w:cstheme="minorHAnsi"/>
        </w:rPr>
        <w:t>the</w:t>
      </w:r>
      <w:r w:rsidRPr="00E83BE3">
        <w:rPr>
          <w:rFonts w:cstheme="minorHAnsi"/>
        </w:rPr>
        <w:t xml:space="preserve"> yearbook and various video promotions t</w:t>
      </w:r>
      <w:r>
        <w:rPr>
          <w:rFonts w:cstheme="minorHAnsi"/>
        </w:rPr>
        <w:t xml:space="preserve">o </w:t>
      </w:r>
      <w:r w:rsidRPr="00E83BE3">
        <w:rPr>
          <w:rFonts w:cstheme="minorHAnsi"/>
        </w:rPr>
        <w:t>support literacy and journa</w:t>
      </w:r>
      <w:r>
        <w:rPr>
          <w:rFonts w:cstheme="minorHAnsi"/>
        </w:rPr>
        <w:t>lism.</w:t>
      </w:r>
    </w:p>
    <w:p w14:paraId="1497CB9B" w14:textId="77777777" w:rsidR="005B3EC9" w:rsidRDefault="005B3EC9" w:rsidP="005B3EC9">
      <w:pPr>
        <w:spacing w:before="120" w:after="120" w:line="240" w:lineRule="auto"/>
        <w:contextualSpacing/>
        <w:rPr>
          <w:rFonts w:cstheme="minorHAnsi"/>
        </w:rPr>
      </w:pPr>
    </w:p>
    <w:p w14:paraId="1E6ABA0D" w14:textId="77777777" w:rsidR="005B3EC9" w:rsidRPr="00117A33" w:rsidRDefault="005B3EC9" w:rsidP="005B3EC9">
      <w:pPr>
        <w:spacing w:before="120" w:after="120" w:line="240" w:lineRule="auto"/>
        <w:contextualSpacing/>
        <w:jc w:val="center"/>
        <w:rPr>
          <w:rFonts w:cstheme="minorHAnsi"/>
          <w:b/>
          <w:bCs/>
          <w:i/>
          <w:iCs/>
        </w:rPr>
      </w:pPr>
      <w:r w:rsidRPr="00117A33">
        <w:rPr>
          <w:rFonts w:cstheme="minorHAnsi"/>
          <w:b/>
          <w:bCs/>
          <w:i/>
          <w:iCs/>
        </w:rPr>
        <w:t>Marilyn Ivey Grant</w:t>
      </w:r>
    </w:p>
    <w:p w14:paraId="7F7035CC" w14:textId="77777777" w:rsidR="005B3EC9" w:rsidRPr="00E83BE3" w:rsidRDefault="005B3EC9" w:rsidP="005B3EC9">
      <w:pPr>
        <w:spacing w:before="120" w:after="120" w:line="240" w:lineRule="auto"/>
        <w:contextualSpacing/>
        <w:rPr>
          <w:rFonts w:cstheme="minorHAnsi"/>
          <w:b/>
          <w:bCs/>
        </w:rPr>
      </w:pPr>
      <w:r>
        <w:rPr>
          <w:rFonts w:cstheme="minorHAnsi"/>
          <w:b/>
          <w:bCs/>
        </w:rPr>
        <w:t>Carol Gardner, Gamma Omicron</w:t>
      </w:r>
    </w:p>
    <w:p w14:paraId="0ECCD257" w14:textId="77777777" w:rsidR="005B3EC9" w:rsidRPr="00117A33" w:rsidRDefault="005B3EC9" w:rsidP="005B3EC9">
      <w:pPr>
        <w:spacing w:before="120" w:after="120" w:line="240" w:lineRule="auto"/>
        <w:contextualSpacing/>
        <w:rPr>
          <w:rFonts w:cstheme="minorHAnsi"/>
        </w:rPr>
      </w:pPr>
      <w:r w:rsidRPr="00117A33">
        <w:rPr>
          <w:rFonts w:cstheme="minorHAnsi"/>
        </w:rPr>
        <w:t>Assessment for Life</w:t>
      </w:r>
    </w:p>
    <w:p w14:paraId="62AE1790" w14:textId="77777777" w:rsidR="005B3EC9" w:rsidRDefault="005B3EC9" w:rsidP="005B3EC9">
      <w:pPr>
        <w:spacing w:before="120" w:after="120" w:line="240" w:lineRule="auto"/>
        <w:contextualSpacing/>
        <w:rPr>
          <w:rFonts w:eastAsia="Times New Roman" w:cstheme="minorHAnsi"/>
        </w:rPr>
      </w:pPr>
      <w:r>
        <w:rPr>
          <w:rFonts w:eastAsia="Times New Roman" w:cstheme="minorHAnsi"/>
        </w:rPr>
        <w:t>Description: Funds will be used</w:t>
      </w:r>
      <w:r w:rsidRPr="00E83BE3">
        <w:rPr>
          <w:rFonts w:eastAsia="Times New Roman" w:cstheme="minorHAnsi"/>
        </w:rPr>
        <w:t xml:space="preserve"> </w:t>
      </w:r>
      <w:r>
        <w:rPr>
          <w:rFonts w:eastAsia="Times New Roman" w:cstheme="minorHAnsi"/>
        </w:rPr>
        <w:t xml:space="preserve">to </w:t>
      </w:r>
      <w:r w:rsidRPr="00E83BE3">
        <w:rPr>
          <w:rFonts w:eastAsia="Times New Roman" w:cstheme="minorHAnsi"/>
        </w:rPr>
        <w:t>focus on students’ abilities to make correct assessment</w:t>
      </w:r>
      <w:r>
        <w:rPr>
          <w:rFonts w:eastAsia="Times New Roman" w:cstheme="minorHAnsi"/>
        </w:rPr>
        <w:t>s</w:t>
      </w:r>
      <w:r w:rsidRPr="00E83BE3">
        <w:rPr>
          <w:rFonts w:eastAsia="Times New Roman" w:cstheme="minorHAnsi"/>
        </w:rPr>
        <w:t xml:space="preserve"> of </w:t>
      </w:r>
      <w:r>
        <w:rPr>
          <w:rFonts w:eastAsia="Times New Roman" w:cstheme="minorHAnsi"/>
        </w:rPr>
        <w:t>a</w:t>
      </w:r>
      <w:r w:rsidRPr="00E83BE3">
        <w:rPr>
          <w:rFonts w:eastAsia="Times New Roman" w:cstheme="minorHAnsi"/>
        </w:rPr>
        <w:t xml:space="preserve"> patient</w:t>
      </w:r>
      <w:r>
        <w:rPr>
          <w:rFonts w:eastAsia="Times New Roman" w:cstheme="minorHAnsi"/>
        </w:rPr>
        <w:t xml:space="preserve"> in order to </w:t>
      </w:r>
      <w:r w:rsidRPr="00E83BE3">
        <w:rPr>
          <w:rFonts w:eastAsia="Times New Roman" w:cstheme="minorHAnsi"/>
        </w:rPr>
        <w:t>educate, respond, and report accurately to other health care team members. The benefit for each student is an increased knowledge of anatomy and forces of injury and disease that impact individual and community health.</w:t>
      </w:r>
    </w:p>
    <w:p w14:paraId="4BCAE5D9" w14:textId="77777777" w:rsidR="005B3EC9" w:rsidRDefault="005B3EC9" w:rsidP="005B3EC9">
      <w:pPr>
        <w:spacing w:before="120" w:after="120" w:line="240" w:lineRule="auto"/>
        <w:contextualSpacing/>
        <w:rPr>
          <w:rFonts w:eastAsia="Times New Roman" w:cstheme="minorHAnsi"/>
        </w:rPr>
      </w:pPr>
      <w:r>
        <w:rPr>
          <w:rFonts w:eastAsia="Times New Roman" w:cstheme="minorHAnsi"/>
        </w:rPr>
        <w:t xml:space="preserve">                                             </w:t>
      </w:r>
    </w:p>
    <w:p w14:paraId="6E5F59E5" w14:textId="77777777" w:rsidR="0037317B" w:rsidRDefault="0037317B"/>
    <w:sectPr w:rsidR="003731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EC9"/>
    <w:rsid w:val="0037317B"/>
    <w:rsid w:val="00577FE8"/>
    <w:rsid w:val="005B3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03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EC9"/>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3EC9"/>
    <w:pPr>
      <w:spacing w:after="240" w:line="312" w:lineRule="atLeast"/>
    </w:pPr>
    <w:rPr>
      <w:rFonts w:eastAsia="Times New Roman"/>
      <w:color w:val="665657"/>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EC9"/>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3EC9"/>
    <w:pPr>
      <w:spacing w:after="240" w:line="312" w:lineRule="atLeast"/>
    </w:pPr>
    <w:rPr>
      <w:rFonts w:eastAsia="Times New Roman"/>
      <w:color w:val="665657"/>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Vaughan</dc:creator>
  <cp:lastModifiedBy>Beverly</cp:lastModifiedBy>
  <cp:revision>2</cp:revision>
  <dcterms:created xsi:type="dcterms:W3CDTF">2020-03-29T20:04:00Z</dcterms:created>
  <dcterms:modified xsi:type="dcterms:W3CDTF">2020-03-29T20:04:00Z</dcterms:modified>
</cp:coreProperties>
</file>